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A5" w:rsidRPr="00BA725F" w:rsidRDefault="00BA725F" w:rsidP="00BA725F">
      <w:pPr>
        <w:jc w:val="right"/>
        <w:rPr>
          <w:rFonts w:ascii="Arial" w:hAnsi="Arial" w:cs="Arial"/>
        </w:rPr>
      </w:pPr>
      <w:r w:rsidRPr="00BA725F">
        <w:rPr>
          <w:rFonts w:ascii="Arial" w:hAnsi="Arial" w:cs="Arial"/>
        </w:rPr>
        <w:t>Приложение 7</w:t>
      </w:r>
    </w:p>
    <w:p w:rsidR="00BA725F" w:rsidRPr="00BA725F" w:rsidRDefault="00BA725F" w:rsidP="00BA725F">
      <w:pPr>
        <w:jc w:val="right"/>
        <w:rPr>
          <w:rFonts w:ascii="Arial" w:hAnsi="Arial" w:cs="Arial"/>
        </w:rPr>
      </w:pPr>
    </w:p>
    <w:p w:rsidR="000F53A5" w:rsidRPr="00BA725F" w:rsidRDefault="000F53A5">
      <w:pPr>
        <w:rPr>
          <w:rFonts w:ascii="Arial" w:hAnsi="Arial" w:cs="Arial"/>
        </w:rPr>
        <w:sectPr w:rsidR="000F53A5" w:rsidRPr="00BA725F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F53A5" w:rsidRPr="00BA725F" w:rsidRDefault="00BA725F">
      <w:pPr>
        <w:pStyle w:val="FootnoteText"/>
        <w:spacing w:line="276" w:lineRule="auto"/>
        <w:ind w:left="0" w:firstLine="0"/>
        <w:jc w:val="center"/>
        <w:outlineLvl w:val="1"/>
        <w:rPr>
          <w:rFonts w:ascii="Arial" w:hAnsi="Arial" w:cs="Arial"/>
          <w:sz w:val="24"/>
          <w:szCs w:val="24"/>
        </w:rPr>
      </w:pPr>
      <w:proofErr w:type="gramStart"/>
      <w:r w:rsidRPr="00BA725F">
        <w:rPr>
          <w:rFonts w:ascii="Arial" w:hAnsi="Arial" w:cs="Arial"/>
          <w:sz w:val="24"/>
          <w:szCs w:val="24"/>
        </w:rPr>
        <w:lastRenderedPageBreak/>
        <w:t>Перечень</w:t>
      </w:r>
      <w:r w:rsidRPr="00BA725F">
        <w:rPr>
          <w:rFonts w:ascii="Arial" w:hAnsi="Arial" w:cs="Arial"/>
          <w:sz w:val="24"/>
          <w:szCs w:val="24"/>
        </w:rPr>
        <w:br/>
        <w:t>общих признаков, по которым объединяются</w:t>
      </w:r>
      <w:r w:rsidRPr="00BA725F">
        <w:rPr>
          <w:rFonts w:ascii="Arial" w:hAnsi="Arial" w:cs="Arial"/>
          <w:sz w:val="24"/>
          <w:szCs w:val="24"/>
        </w:rPr>
        <w:br/>
        <w:t xml:space="preserve">категории заявителей, а также комбинации </w:t>
      </w:r>
      <w:r w:rsidRPr="00BA725F">
        <w:rPr>
          <w:rFonts w:ascii="Arial" w:hAnsi="Arial" w:cs="Arial"/>
          <w:sz w:val="24"/>
          <w:szCs w:val="24"/>
        </w:rPr>
        <w:t>признаков заявителей,</w:t>
      </w:r>
      <w:r w:rsidRPr="00BA725F">
        <w:rPr>
          <w:rFonts w:ascii="Arial" w:hAnsi="Arial" w:cs="Arial"/>
          <w:sz w:val="24"/>
          <w:szCs w:val="24"/>
        </w:rPr>
        <w:br/>
        <w:t xml:space="preserve">каждая из которых соответствует одному варианту предоставления муниципальной услуги </w:t>
      </w:r>
      <w:r w:rsidRPr="00BA725F">
        <w:rPr>
          <w:rFonts w:ascii="Arial" w:hAnsi="Arial" w:cs="Arial"/>
          <w:sz w:val="24"/>
          <w:szCs w:val="24"/>
        </w:rPr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</w:t>
      </w:r>
      <w:r w:rsidRPr="00BA725F">
        <w:rPr>
          <w:rFonts w:ascii="Arial" w:hAnsi="Arial" w:cs="Arial"/>
          <w:sz w:val="24"/>
          <w:szCs w:val="24"/>
        </w:rPr>
        <w:t>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</w:t>
      </w:r>
      <w:proofErr w:type="gramEnd"/>
      <w:r w:rsidRPr="00BA725F">
        <w:rPr>
          <w:rFonts w:ascii="Arial" w:hAnsi="Arial" w:cs="Arial"/>
          <w:sz w:val="24"/>
          <w:szCs w:val="24"/>
        </w:rPr>
        <w:t xml:space="preserve"> и (или) дубликата карты м</w:t>
      </w:r>
      <w:r w:rsidRPr="00BA725F">
        <w:rPr>
          <w:rFonts w:ascii="Arial" w:hAnsi="Arial" w:cs="Arial"/>
          <w:sz w:val="24"/>
          <w:szCs w:val="24"/>
        </w:rPr>
        <w:t>униципального маршрута регулярных перевозок»</w:t>
      </w:r>
    </w:p>
    <w:p w:rsidR="000F53A5" w:rsidRPr="00BA725F" w:rsidRDefault="000F53A5">
      <w:pPr>
        <w:rPr>
          <w:rFonts w:ascii="Arial" w:hAnsi="Arial" w:cs="Arial"/>
        </w:rPr>
        <w:sectPr w:rsidR="000F53A5" w:rsidRPr="00BA725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F53A5" w:rsidRPr="00BA725F" w:rsidRDefault="000F53A5">
      <w:pPr>
        <w:pStyle w:val="FootnoteText"/>
        <w:spacing w:line="276" w:lineRule="auto"/>
        <w:ind w:left="0"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0F53A5" w:rsidRPr="00BA725F" w:rsidRDefault="00BA725F">
      <w:pPr>
        <w:pStyle w:val="FootnoteText"/>
        <w:spacing w:line="276" w:lineRule="auto"/>
        <w:ind w:left="0" w:firstLine="0"/>
        <w:jc w:val="center"/>
        <w:outlineLvl w:val="1"/>
        <w:rPr>
          <w:rFonts w:ascii="Arial" w:hAnsi="Arial" w:cs="Arial"/>
          <w:sz w:val="24"/>
          <w:szCs w:val="24"/>
        </w:rPr>
      </w:pPr>
      <w:r w:rsidRPr="00BA725F">
        <w:rPr>
          <w:rFonts w:ascii="Arial" w:hAnsi="Arial" w:cs="Arial"/>
          <w:sz w:val="24"/>
          <w:szCs w:val="24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32"/>
        <w:gridCol w:w="4344"/>
        <w:gridCol w:w="4902"/>
      </w:tblGrid>
      <w:tr w:rsidR="000F53A5" w:rsidRPr="00BA725F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0F53A5">
            <w:pPr>
              <w:pStyle w:val="TableContents"/>
              <w:ind w:firstLine="709"/>
              <w:jc w:val="center"/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ind w:firstLine="709"/>
              <w:jc w:val="center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TableContents"/>
              <w:ind w:firstLine="709"/>
              <w:jc w:val="center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Категория</w:t>
            </w:r>
          </w:p>
        </w:tc>
      </w:tr>
      <w:tr w:rsidR="000F53A5" w:rsidRPr="00BA725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индивидуальные предприниматели</w:t>
            </w:r>
          </w:p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юридические лица</w:t>
            </w:r>
          </w:p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 xml:space="preserve">уполномоченные участники договора простого </w:t>
            </w:r>
            <w:r w:rsidRPr="00BA725F">
              <w:rPr>
                <w:rFonts w:ascii="Arial" w:hAnsi="Arial" w:cs="Arial"/>
              </w:rPr>
              <w:t>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обратившиеся за переоформлением свидетельства и (или) карт маршрута, в том числе карт маршрута для резервного количества транспортных средств</w:t>
            </w:r>
          </w:p>
        </w:tc>
      </w:tr>
      <w:tr w:rsidR="000F53A5" w:rsidRPr="00BA725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индивидуальные предприниматели</w:t>
            </w:r>
          </w:p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юридические лица</w:t>
            </w:r>
          </w:p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 xml:space="preserve">уполномоченные участники договора простого </w:t>
            </w:r>
            <w:r w:rsidRPr="00BA725F">
              <w:rPr>
                <w:rFonts w:ascii="Arial" w:hAnsi="Arial" w:cs="Arial"/>
              </w:rPr>
              <w:t>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обратившиеся за прекращением действия свидетельства</w:t>
            </w:r>
          </w:p>
        </w:tc>
      </w:tr>
      <w:tr w:rsidR="000F53A5" w:rsidRPr="00BA725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индивидуальные предприниматели</w:t>
            </w:r>
          </w:p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юридические лица</w:t>
            </w:r>
          </w:p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уполномоченные участники договора простого 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TableContents"/>
              <w:rPr>
                <w:rFonts w:ascii="Arial" w:hAnsi="Arial" w:cs="Arial"/>
              </w:rPr>
            </w:pPr>
            <w:r w:rsidRPr="00BA725F">
              <w:rPr>
                <w:rFonts w:ascii="Arial" w:hAnsi="Arial" w:cs="Arial"/>
              </w:rPr>
              <w:t>обратившиеся за предоставлением дубликата свидетельства и (или) дубликата карты мар</w:t>
            </w:r>
            <w:r w:rsidRPr="00BA725F">
              <w:rPr>
                <w:rFonts w:ascii="Arial" w:hAnsi="Arial" w:cs="Arial"/>
              </w:rPr>
              <w:t>шрута</w:t>
            </w:r>
          </w:p>
        </w:tc>
      </w:tr>
    </w:tbl>
    <w:p w:rsidR="000F53A5" w:rsidRPr="00BA725F" w:rsidRDefault="000F53A5">
      <w:pPr>
        <w:pStyle w:val="FootnoteText"/>
        <w:widowControl w:val="0"/>
        <w:spacing w:line="276" w:lineRule="auto"/>
        <w:ind w:left="0" w:firstLine="709"/>
        <w:jc w:val="center"/>
        <w:rPr>
          <w:rFonts w:ascii="Arial" w:hAnsi="Arial" w:cs="Arial"/>
          <w:sz w:val="24"/>
          <w:szCs w:val="24"/>
        </w:rPr>
      </w:pPr>
    </w:p>
    <w:p w:rsidR="000F53A5" w:rsidRPr="00BA725F" w:rsidRDefault="000F53A5">
      <w:pPr>
        <w:rPr>
          <w:rFonts w:ascii="Arial" w:hAnsi="Arial" w:cs="Arial"/>
        </w:rPr>
        <w:sectPr w:rsidR="000F53A5" w:rsidRPr="00BA725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F53A5" w:rsidRPr="00BA725F" w:rsidRDefault="00BA725F">
      <w:pPr>
        <w:pStyle w:val="FootnoteText"/>
        <w:widowControl w:val="0"/>
        <w:spacing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BA725F">
        <w:rPr>
          <w:rFonts w:ascii="Arial" w:hAnsi="Arial" w:cs="Arial"/>
          <w:sz w:val="24"/>
          <w:szCs w:val="24"/>
        </w:rPr>
        <w:lastRenderedPageBreak/>
        <w:t>Комбинации признаков заявителей,</w:t>
      </w:r>
      <w:r w:rsidRPr="00BA725F">
        <w:rPr>
          <w:rFonts w:ascii="Arial" w:hAnsi="Arial" w:cs="Arial"/>
          <w:sz w:val="24"/>
          <w:szCs w:val="24"/>
        </w:rPr>
        <w:br/>
        <w:t>каждая из которых соответствует одному варианту</w:t>
      </w:r>
      <w:r w:rsidRPr="00BA725F">
        <w:rPr>
          <w:rFonts w:ascii="Arial" w:hAnsi="Arial" w:cs="Arial"/>
          <w:sz w:val="24"/>
          <w:szCs w:val="24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04"/>
        <w:gridCol w:w="4370"/>
        <w:gridCol w:w="4843"/>
      </w:tblGrid>
      <w:tr w:rsidR="000F53A5" w:rsidRPr="00BA725F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Arial" w:hAnsi="Arial" w:cs="Arial"/>
                <w:color w:val="00CC33"/>
              </w:rPr>
            </w:pPr>
            <w:r w:rsidRPr="00BA725F">
              <w:rPr>
                <w:rFonts w:ascii="Arial" w:hAnsi="Arial" w:cs="Arial"/>
                <w:color w:val="000000"/>
              </w:rPr>
              <w:t xml:space="preserve">индивидуальные предприниматели:  обратившиеся за переоформлением свидетельства и (или) карт маршрута, в том </w:t>
            </w:r>
            <w:r w:rsidRPr="00BA725F">
              <w:rPr>
                <w:rFonts w:ascii="Arial" w:hAnsi="Arial" w:cs="Arial"/>
                <w:color w:val="000000"/>
              </w:rPr>
              <w:t>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FootnoteText"/>
              <w:widowControl w:val="0"/>
              <w:spacing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A725F">
              <w:rPr>
                <w:rFonts w:ascii="Arial" w:hAnsi="Arial" w:cs="Arial"/>
                <w:sz w:val="24"/>
                <w:szCs w:val="24"/>
              </w:rPr>
              <w:t xml:space="preserve">вариант 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предоставления муниципальной услуги, указанный в </w:t>
            </w:r>
            <w:r w:rsidRPr="00BA725F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Pr="00BA725F">
              <w:rPr>
                <w:rFonts w:ascii="Arial" w:hAnsi="Arial" w:cs="Arial"/>
                <w:sz w:val="24"/>
                <w:szCs w:val="24"/>
              </w:rPr>
              <w:t> 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17.1.1 </w:t>
            </w:r>
            <w:r w:rsidRPr="00BA725F">
              <w:rPr>
                <w:rFonts w:ascii="Arial" w:hAnsi="Arial" w:cs="Arial"/>
                <w:sz w:val="24"/>
                <w:szCs w:val="24"/>
              </w:rPr>
              <w:t>пункта 17.1 Регламента</w:t>
            </w:r>
          </w:p>
        </w:tc>
      </w:tr>
      <w:tr w:rsidR="000F53A5" w:rsidRPr="00BA725F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Arial" w:hAnsi="Arial" w:cs="Arial"/>
                <w:color w:val="00CC33"/>
              </w:rPr>
            </w:pPr>
            <w:r w:rsidRPr="00BA725F">
              <w:rPr>
                <w:rFonts w:ascii="Arial" w:hAnsi="Arial" w:cs="Arial"/>
                <w:color w:val="000000"/>
              </w:rPr>
              <w:t xml:space="preserve">юридические лица:  обратившиеся </w:t>
            </w:r>
            <w:r w:rsidRPr="00BA725F">
              <w:rPr>
                <w:rFonts w:ascii="Arial" w:hAnsi="Arial" w:cs="Arial"/>
                <w:color w:val="000000"/>
              </w:rPr>
              <w:t>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FootnoteText"/>
              <w:widowControl w:val="0"/>
              <w:spacing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A725F">
              <w:rPr>
                <w:rFonts w:ascii="Arial" w:hAnsi="Arial" w:cs="Arial"/>
                <w:sz w:val="24"/>
                <w:szCs w:val="24"/>
              </w:rPr>
              <w:t xml:space="preserve">вариант 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предоставления муниципальной услуги, указанный в </w:t>
            </w:r>
            <w:r w:rsidRPr="00BA725F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Pr="00BA725F">
              <w:rPr>
                <w:rFonts w:ascii="Arial" w:hAnsi="Arial" w:cs="Arial"/>
                <w:sz w:val="24"/>
                <w:szCs w:val="24"/>
              </w:rPr>
              <w:t> 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17.1.2 </w:t>
            </w:r>
            <w:r w:rsidRPr="00BA725F">
              <w:rPr>
                <w:rFonts w:ascii="Arial" w:hAnsi="Arial" w:cs="Arial"/>
                <w:sz w:val="24"/>
                <w:szCs w:val="24"/>
              </w:rPr>
              <w:t>пункта 17.1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 Регламента</w:t>
            </w:r>
          </w:p>
        </w:tc>
      </w:tr>
      <w:tr w:rsidR="000F53A5" w:rsidRPr="00BA725F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lastRenderedPageBreak/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Arial" w:hAnsi="Arial" w:cs="Arial"/>
                <w:color w:val="00CC33"/>
              </w:rPr>
            </w:pPr>
            <w:r w:rsidRPr="00BA725F">
              <w:rPr>
                <w:rFonts w:ascii="Arial" w:hAnsi="Arial" w:cs="Arial"/>
                <w:color w:val="000000"/>
              </w:rPr>
              <w:t xml:space="preserve">уполномоченные участники договора простого товарищества: 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</w:t>
            </w:r>
            <w:r w:rsidRPr="00BA725F">
              <w:rPr>
                <w:rFonts w:ascii="Arial" w:hAnsi="Arial" w:cs="Arial"/>
                <w:color w:val="000000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FootnoteText"/>
              <w:widowControl w:val="0"/>
              <w:spacing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A725F">
              <w:rPr>
                <w:rFonts w:ascii="Arial" w:hAnsi="Arial" w:cs="Arial"/>
                <w:sz w:val="24"/>
                <w:szCs w:val="24"/>
              </w:rPr>
              <w:t xml:space="preserve">вариант 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предоставления муниципальной услуги, указанный в </w:t>
            </w:r>
            <w:r w:rsidRPr="00BA725F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Pr="00BA725F">
              <w:rPr>
                <w:rFonts w:ascii="Arial" w:hAnsi="Arial" w:cs="Arial"/>
                <w:sz w:val="24"/>
                <w:szCs w:val="24"/>
              </w:rPr>
              <w:t> 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17.1.3 </w:t>
            </w:r>
            <w:r w:rsidRPr="00BA725F">
              <w:rPr>
                <w:rFonts w:ascii="Arial" w:hAnsi="Arial" w:cs="Arial"/>
                <w:sz w:val="24"/>
                <w:szCs w:val="24"/>
              </w:rPr>
              <w:t>пункта 17.1 Регламента</w:t>
            </w:r>
          </w:p>
        </w:tc>
      </w:tr>
      <w:tr w:rsidR="000F53A5" w:rsidRPr="00BA725F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Arial" w:hAnsi="Arial" w:cs="Arial"/>
                <w:color w:val="00CC33"/>
              </w:rPr>
            </w:pPr>
            <w:r w:rsidRPr="00BA725F">
              <w:rPr>
                <w:rFonts w:ascii="Arial" w:hAnsi="Arial" w:cs="Arial"/>
                <w:color w:val="000000"/>
              </w:rPr>
              <w:t>индивидуальные предприниматели:  обратившиеся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FootnoteText"/>
              <w:widowControl w:val="0"/>
              <w:spacing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A725F">
              <w:rPr>
                <w:rFonts w:ascii="Arial" w:hAnsi="Arial" w:cs="Arial"/>
                <w:sz w:val="24"/>
                <w:szCs w:val="24"/>
              </w:rPr>
              <w:t xml:space="preserve">вариант </w:t>
            </w:r>
            <w:r w:rsidRPr="00BA725F">
              <w:rPr>
                <w:rFonts w:ascii="Arial" w:hAnsi="Arial" w:cs="Arial"/>
                <w:sz w:val="24"/>
                <w:szCs w:val="24"/>
              </w:rPr>
              <w:t>предо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ставления муниципальной услуги, указанный в </w:t>
            </w:r>
            <w:r w:rsidRPr="00BA725F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Pr="00BA725F">
              <w:rPr>
                <w:rFonts w:ascii="Arial" w:hAnsi="Arial" w:cs="Arial"/>
                <w:sz w:val="24"/>
                <w:szCs w:val="24"/>
              </w:rPr>
              <w:t> 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17.1.4 </w:t>
            </w:r>
            <w:r w:rsidRPr="00BA725F">
              <w:rPr>
                <w:rFonts w:ascii="Arial" w:hAnsi="Arial" w:cs="Arial"/>
                <w:sz w:val="24"/>
                <w:szCs w:val="24"/>
              </w:rPr>
              <w:t>пункта 17.1 Регламента</w:t>
            </w:r>
          </w:p>
        </w:tc>
      </w:tr>
      <w:tr w:rsidR="000F53A5" w:rsidRPr="00BA725F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Arial" w:hAnsi="Arial" w:cs="Arial"/>
                <w:color w:val="00CC33"/>
              </w:rPr>
            </w:pPr>
            <w:r w:rsidRPr="00BA725F">
              <w:rPr>
                <w:rFonts w:ascii="Arial" w:hAnsi="Arial" w:cs="Arial"/>
                <w:color w:val="000000"/>
              </w:rPr>
              <w:t>юридические лица:  обратившиеся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FootnoteText"/>
              <w:widowControl w:val="0"/>
              <w:spacing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A725F">
              <w:rPr>
                <w:rFonts w:ascii="Arial" w:hAnsi="Arial" w:cs="Arial"/>
                <w:sz w:val="24"/>
                <w:szCs w:val="24"/>
              </w:rPr>
              <w:t xml:space="preserve">вариант 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предоставления муниципальной услуги, указанный 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Pr="00BA725F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Pr="00BA725F">
              <w:rPr>
                <w:rFonts w:ascii="Arial" w:hAnsi="Arial" w:cs="Arial"/>
                <w:sz w:val="24"/>
                <w:szCs w:val="24"/>
              </w:rPr>
              <w:t> 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17.1.5 </w:t>
            </w:r>
            <w:r w:rsidRPr="00BA725F">
              <w:rPr>
                <w:rFonts w:ascii="Arial" w:hAnsi="Arial" w:cs="Arial"/>
                <w:sz w:val="24"/>
                <w:szCs w:val="24"/>
              </w:rPr>
              <w:t>пункта 17.1 Регламента</w:t>
            </w:r>
          </w:p>
        </w:tc>
      </w:tr>
      <w:tr w:rsidR="000F53A5" w:rsidRPr="00BA725F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Arial" w:hAnsi="Arial" w:cs="Arial"/>
                <w:color w:val="00CC33"/>
              </w:rPr>
            </w:pPr>
            <w:r w:rsidRPr="00BA725F">
              <w:rPr>
                <w:rFonts w:ascii="Arial" w:hAnsi="Arial" w:cs="Arial"/>
                <w:color w:val="000000"/>
              </w:rPr>
              <w:t>уполномоченные участники договора простого товарищества:  обратившиеся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FootnoteText"/>
              <w:widowControl w:val="0"/>
              <w:spacing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A725F">
              <w:rPr>
                <w:rFonts w:ascii="Arial" w:hAnsi="Arial" w:cs="Arial"/>
                <w:sz w:val="24"/>
                <w:szCs w:val="24"/>
              </w:rPr>
              <w:t xml:space="preserve">вариант 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предоставления муниципальной услуги, указанный в </w:t>
            </w:r>
            <w:r w:rsidRPr="00BA725F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Pr="00BA725F">
              <w:rPr>
                <w:rFonts w:ascii="Arial" w:hAnsi="Arial" w:cs="Arial"/>
                <w:sz w:val="24"/>
                <w:szCs w:val="24"/>
              </w:rPr>
              <w:t> 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17.1.6 </w:t>
            </w:r>
            <w:r w:rsidRPr="00BA725F">
              <w:rPr>
                <w:rFonts w:ascii="Arial" w:hAnsi="Arial" w:cs="Arial"/>
                <w:sz w:val="24"/>
                <w:szCs w:val="24"/>
              </w:rPr>
              <w:t>пункта 17.1 Регламента</w:t>
            </w:r>
          </w:p>
        </w:tc>
      </w:tr>
      <w:tr w:rsidR="000F53A5" w:rsidRPr="00BA725F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Arial" w:hAnsi="Arial" w:cs="Arial"/>
                <w:color w:val="00CC33"/>
              </w:rPr>
            </w:pPr>
            <w:r w:rsidRPr="00BA725F">
              <w:rPr>
                <w:rFonts w:ascii="Arial" w:hAnsi="Arial" w:cs="Arial"/>
                <w:color w:val="000000"/>
              </w:rPr>
              <w:t>индивидуальные предприниматели:  обратившиеся за предоставлением дубликата свидетельства и (или) дубликата карты маршрута,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FootnoteText"/>
              <w:widowControl w:val="0"/>
              <w:spacing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A725F">
              <w:rPr>
                <w:rFonts w:ascii="Arial" w:hAnsi="Arial" w:cs="Arial"/>
                <w:sz w:val="24"/>
                <w:szCs w:val="24"/>
              </w:rPr>
              <w:t xml:space="preserve">вариант </w:t>
            </w:r>
            <w:r w:rsidRPr="00BA725F">
              <w:rPr>
                <w:rFonts w:ascii="Arial" w:hAnsi="Arial" w:cs="Arial"/>
                <w:sz w:val="24"/>
                <w:szCs w:val="24"/>
              </w:rPr>
              <w:t>предоставления муниципальной услуги, ука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занный в </w:t>
            </w:r>
            <w:r w:rsidRPr="00BA725F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Pr="00BA725F">
              <w:rPr>
                <w:rFonts w:ascii="Arial" w:hAnsi="Arial" w:cs="Arial"/>
                <w:sz w:val="24"/>
                <w:szCs w:val="24"/>
              </w:rPr>
              <w:t> 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17.1.7 </w:t>
            </w:r>
            <w:r w:rsidRPr="00BA725F">
              <w:rPr>
                <w:rFonts w:ascii="Arial" w:hAnsi="Arial" w:cs="Arial"/>
                <w:sz w:val="24"/>
                <w:szCs w:val="24"/>
              </w:rPr>
              <w:t>пункта 17.1 Регламента</w:t>
            </w:r>
          </w:p>
        </w:tc>
      </w:tr>
      <w:tr w:rsidR="000F53A5" w:rsidRPr="00BA725F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Arial" w:hAnsi="Arial" w:cs="Arial"/>
                <w:color w:val="00CC33"/>
              </w:rPr>
            </w:pPr>
            <w:r w:rsidRPr="00BA725F">
              <w:rPr>
                <w:rFonts w:ascii="Arial" w:hAnsi="Arial" w:cs="Arial"/>
                <w:color w:val="000000"/>
              </w:rPr>
              <w:t>юридические лица:  обратившиеся за предоставлением дубликата свидетельства и (или) дубликата карты маршрута,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FootnoteText"/>
              <w:widowControl w:val="0"/>
              <w:spacing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A725F">
              <w:rPr>
                <w:rFonts w:ascii="Arial" w:hAnsi="Arial" w:cs="Arial"/>
                <w:sz w:val="24"/>
                <w:szCs w:val="24"/>
              </w:rPr>
              <w:t xml:space="preserve">вариант </w:t>
            </w:r>
            <w:r w:rsidRPr="00BA725F">
              <w:rPr>
                <w:rFonts w:ascii="Arial" w:hAnsi="Arial" w:cs="Arial"/>
                <w:sz w:val="24"/>
                <w:szCs w:val="24"/>
              </w:rPr>
              <w:t>предоставления муниципальной услуги, указанны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й в </w:t>
            </w:r>
            <w:r w:rsidRPr="00BA725F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Pr="00BA725F">
              <w:rPr>
                <w:rFonts w:ascii="Arial" w:hAnsi="Arial" w:cs="Arial"/>
                <w:sz w:val="24"/>
                <w:szCs w:val="24"/>
              </w:rPr>
              <w:t> 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17.1.8 </w:t>
            </w:r>
            <w:r w:rsidRPr="00BA725F">
              <w:rPr>
                <w:rFonts w:ascii="Arial" w:hAnsi="Arial" w:cs="Arial"/>
                <w:sz w:val="24"/>
                <w:szCs w:val="24"/>
              </w:rPr>
              <w:t>пункта 17.1 Регламента</w:t>
            </w:r>
          </w:p>
        </w:tc>
      </w:tr>
      <w:tr w:rsidR="000F53A5" w:rsidRPr="00BA725F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TableContents"/>
              <w:jc w:val="center"/>
              <w:rPr>
                <w:rFonts w:ascii="Arial" w:hAnsi="Arial" w:cs="Arial"/>
                <w:lang w:val="en-US"/>
              </w:rPr>
            </w:pPr>
            <w:r w:rsidRPr="00BA725F">
              <w:rPr>
                <w:rFonts w:ascii="Arial" w:hAnsi="Arial" w:cs="Arial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53A5" w:rsidRPr="00BA725F" w:rsidRDefault="00BA725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Arial" w:hAnsi="Arial" w:cs="Arial"/>
                <w:color w:val="00CC33"/>
              </w:rPr>
            </w:pPr>
            <w:r w:rsidRPr="00BA725F">
              <w:rPr>
                <w:rFonts w:ascii="Arial" w:hAnsi="Arial" w:cs="Arial"/>
                <w:color w:val="000000"/>
              </w:rPr>
              <w:t>уполномоченные участники договора простого товарищества:  обратившиеся за предоставлением дубликата свидетельства и (или) дубликата карты маршрута,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53A5" w:rsidRPr="00BA725F" w:rsidRDefault="00BA725F">
            <w:pPr>
              <w:pStyle w:val="FootnoteText"/>
              <w:widowControl w:val="0"/>
              <w:spacing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A725F">
              <w:rPr>
                <w:rFonts w:ascii="Arial" w:hAnsi="Arial" w:cs="Arial"/>
                <w:sz w:val="24"/>
                <w:szCs w:val="24"/>
              </w:rPr>
              <w:t xml:space="preserve">вариант 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предоставления муниципальной услуги, указанный в </w:t>
            </w:r>
            <w:r w:rsidRPr="00BA725F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Pr="00BA725F">
              <w:rPr>
                <w:rFonts w:ascii="Arial" w:hAnsi="Arial" w:cs="Arial"/>
                <w:sz w:val="24"/>
                <w:szCs w:val="24"/>
              </w:rPr>
              <w:t> </w:t>
            </w:r>
            <w:r w:rsidRPr="00BA725F">
              <w:rPr>
                <w:rFonts w:ascii="Arial" w:hAnsi="Arial" w:cs="Arial"/>
                <w:sz w:val="24"/>
                <w:szCs w:val="24"/>
              </w:rPr>
              <w:t xml:space="preserve">17.1.9 </w:t>
            </w:r>
            <w:r w:rsidRPr="00BA725F">
              <w:rPr>
                <w:rFonts w:ascii="Arial" w:hAnsi="Arial" w:cs="Arial"/>
                <w:sz w:val="24"/>
                <w:szCs w:val="24"/>
              </w:rPr>
              <w:t>пункта 17.1 Регламента</w:t>
            </w:r>
          </w:p>
        </w:tc>
      </w:tr>
    </w:tbl>
    <w:p w:rsidR="000F53A5" w:rsidRPr="00BA725F" w:rsidRDefault="000F53A5">
      <w:pPr>
        <w:rPr>
          <w:rFonts w:ascii="Arial" w:hAnsi="Arial" w:cs="Arial"/>
        </w:rPr>
      </w:pPr>
    </w:p>
    <w:sectPr w:rsidR="000F53A5" w:rsidRPr="00BA725F" w:rsidSect="000F53A5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725DF"/>
    <w:multiLevelType w:val="multilevel"/>
    <w:tmpl w:val="1818A83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66B32279"/>
    <w:multiLevelType w:val="multilevel"/>
    <w:tmpl w:val="794E13E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9176586"/>
    <w:multiLevelType w:val="multilevel"/>
    <w:tmpl w:val="C4C2F8D6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753B3350"/>
    <w:multiLevelType w:val="multilevel"/>
    <w:tmpl w:val="7098D11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characterSpacingControl w:val="doNotCompress"/>
  <w:compat>
    <w:useFELayout/>
  </w:compat>
  <w:rsids>
    <w:rsidRoot w:val="000F53A5"/>
    <w:rsid w:val="000F53A5"/>
    <w:rsid w:val="00BA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0F53A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0F53A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0F53A5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0F53A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0F53A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0F53A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0F53A5"/>
  </w:style>
  <w:style w:type="character" w:customStyle="1" w:styleId="PODBulletSymbols">
    <w:name w:val="POD Bullet Symbols"/>
    <w:qFormat/>
    <w:rsid w:val="000F53A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0F53A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0F53A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0F53A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0F53A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0F53A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0F53A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0F53A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0F53A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0F53A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0F53A5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0F53A5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0F53A5"/>
    <w:pPr>
      <w:keepNext/>
    </w:pPr>
  </w:style>
  <w:style w:type="paragraph" w:customStyle="1" w:styleId="Heading">
    <w:name w:val="Heading"/>
    <w:basedOn w:val="a"/>
    <w:next w:val="a4"/>
    <w:qFormat/>
    <w:rsid w:val="000F53A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F53A5"/>
    <w:pPr>
      <w:spacing w:after="140" w:line="276" w:lineRule="auto"/>
    </w:pPr>
  </w:style>
  <w:style w:type="paragraph" w:customStyle="1" w:styleId="podPageBreakBefore">
    <w:name w:val="podPageBreakBefore"/>
    <w:qFormat/>
    <w:rsid w:val="000F53A5"/>
    <w:pPr>
      <w:pageBreakBefore/>
    </w:pPr>
    <w:rPr>
      <w:sz w:val="4"/>
    </w:rPr>
  </w:style>
  <w:style w:type="paragraph" w:customStyle="1" w:styleId="podPageBreakAfter">
    <w:name w:val="podPageBreakAfter"/>
    <w:qFormat/>
    <w:rsid w:val="000F53A5"/>
    <w:rPr>
      <w:sz w:val="4"/>
    </w:rPr>
  </w:style>
  <w:style w:type="paragraph" w:customStyle="1" w:styleId="podColumnBreak">
    <w:name w:val="podColumnBreak"/>
    <w:qFormat/>
    <w:rsid w:val="000F53A5"/>
  </w:style>
  <w:style w:type="paragraph" w:customStyle="1" w:styleId="podBulletItem">
    <w:name w:val="podBulletItem"/>
    <w:basedOn w:val="a"/>
    <w:qFormat/>
    <w:rsid w:val="000F53A5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0F53A5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0F53A5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0F53A5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0F53A5"/>
    <w:pPr>
      <w:suppressLineNumbers/>
    </w:pPr>
  </w:style>
  <w:style w:type="paragraph" w:customStyle="1" w:styleId="Tableheading">
    <w:name w:val="Table heading"/>
    <w:basedOn w:val="Tablecell"/>
    <w:qFormat/>
    <w:rsid w:val="000F53A5"/>
    <w:rPr>
      <w:b/>
      <w:bCs/>
    </w:rPr>
  </w:style>
  <w:style w:type="paragraph" w:customStyle="1" w:styleId="podTablePara">
    <w:name w:val="podTablePara"/>
    <w:basedOn w:val="Tablecell"/>
    <w:qFormat/>
    <w:rsid w:val="000F53A5"/>
    <w:rPr>
      <w:sz w:val="16"/>
    </w:rPr>
  </w:style>
  <w:style w:type="paragraph" w:customStyle="1" w:styleId="podTableParaBold">
    <w:name w:val="podTableParaBold"/>
    <w:basedOn w:val="Tablecell"/>
    <w:qFormat/>
    <w:rsid w:val="000F53A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0F53A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0F53A5"/>
    <w:pPr>
      <w:jc w:val="right"/>
    </w:pPr>
    <w:rPr>
      <w:b/>
      <w:bCs/>
      <w:sz w:val="16"/>
    </w:rPr>
  </w:style>
  <w:style w:type="paragraph" w:styleId="a5">
    <w:name w:val="List"/>
    <w:basedOn w:val="a4"/>
    <w:rsid w:val="000F53A5"/>
  </w:style>
  <w:style w:type="paragraph" w:customStyle="1" w:styleId="Caption">
    <w:name w:val="Caption"/>
    <w:basedOn w:val="a"/>
    <w:qFormat/>
    <w:rsid w:val="000F53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0F53A5"/>
    <w:pPr>
      <w:suppressLineNumbers/>
    </w:pPr>
  </w:style>
  <w:style w:type="paragraph" w:customStyle="1" w:styleId="TableContents">
    <w:name w:val="Table Contents"/>
    <w:basedOn w:val="a"/>
    <w:qFormat/>
    <w:rsid w:val="000F53A5"/>
    <w:pPr>
      <w:suppressLineNumbers/>
    </w:pPr>
  </w:style>
  <w:style w:type="paragraph" w:customStyle="1" w:styleId="a6">
    <w:name w:val="обычный приложения"/>
    <w:basedOn w:val="a"/>
    <w:qFormat/>
    <w:rsid w:val="000F53A5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0F53A5"/>
  </w:style>
  <w:style w:type="paragraph" w:customStyle="1" w:styleId="2-">
    <w:name w:val="Рег. Заголовок 2-го уровня регламента"/>
    <w:basedOn w:val="a"/>
    <w:qFormat/>
    <w:rsid w:val="000F53A5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0F53A5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0F53A5"/>
    <w:pPr>
      <w:jc w:val="center"/>
    </w:pPr>
    <w:rPr>
      <w:b/>
      <w:bCs/>
    </w:rPr>
  </w:style>
  <w:style w:type="numbering" w:customStyle="1" w:styleId="podBulletedList">
    <w:name w:val="podBulletedList"/>
    <w:qFormat/>
    <w:rsid w:val="000F53A5"/>
  </w:style>
  <w:style w:type="numbering" w:customStyle="1" w:styleId="podNumberedList">
    <w:name w:val="podNumberedList"/>
    <w:qFormat/>
    <w:rsid w:val="000F53A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2025-10-15T06:26:00Z</dcterms:created>
  <dcterms:modified xsi:type="dcterms:W3CDTF">2025-10-15T06:26:00Z</dcterms:modified>
  <dc:language>en-US</dc:language>
</cp:coreProperties>
</file>